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CCB9D1">
      <w:pPr>
        <w:jc w:val="center"/>
        <w:rPr>
          <w:rStyle w:val="8"/>
          <w:rFonts w:eastAsia="方正小标宋简体"/>
          <w:b w:val="0"/>
          <w:bCs w:val="0"/>
          <w:color w:val="auto"/>
          <w:sz w:val="36"/>
          <w:szCs w:val="36"/>
        </w:rPr>
      </w:pPr>
      <w:r>
        <w:rPr>
          <w:rStyle w:val="8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8"/>
          <w:rFonts w:eastAsia="仿宋_GB2312"/>
          <w:b w:val="0"/>
          <w:color w:val="auto"/>
          <w:sz w:val="32"/>
          <w:szCs w:val="32"/>
        </w:rPr>
        <w:t>（单位提名）</w:t>
      </w:r>
    </w:p>
    <w:p w14:paraId="54012978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提名奖项：技术发明奖</w:t>
      </w:r>
    </w:p>
    <w:tbl>
      <w:tblPr>
        <w:tblStyle w:val="4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6521"/>
      </w:tblGrid>
      <w:tr w14:paraId="7D5A09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985" w:type="dxa"/>
            <w:vAlign w:val="center"/>
          </w:tcPr>
          <w:p w14:paraId="4BA0B051">
            <w:pPr>
              <w:jc w:val="center"/>
              <w:rPr>
                <w:rStyle w:val="8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8"/>
                <w:rFonts w:eastAsia="仿宋_GB2312"/>
                <w:b w:val="0"/>
                <w:color w:val="auto"/>
                <w:sz w:val="28"/>
              </w:rPr>
              <w:t>成果名称</w:t>
            </w:r>
          </w:p>
        </w:tc>
        <w:tc>
          <w:tcPr>
            <w:tcW w:w="6521" w:type="dxa"/>
            <w:vAlign w:val="center"/>
          </w:tcPr>
          <w:p w14:paraId="6E98F774">
            <w:pPr>
              <w:spacing w:line="400" w:lineRule="exact"/>
              <w:jc w:val="center"/>
              <w:rPr>
                <w:rStyle w:val="8"/>
                <w:rFonts w:ascii="Times New Roman" w:hAnsi="Times New Roman" w:eastAsia="仿宋_GB2312"/>
                <w:b w:val="0"/>
                <w:color w:val="auto"/>
              </w:rPr>
            </w:pPr>
            <w:r>
              <w:rPr>
                <w:rStyle w:val="8"/>
                <w:rFonts w:ascii="Times New Roman" w:eastAsia="仿宋_GB2312"/>
                <w:b w:val="0"/>
                <w:color w:val="auto"/>
              </w:rPr>
              <w:t>便携式现场即时精准检测质谱仪的创制和应用</w:t>
            </w:r>
          </w:p>
        </w:tc>
      </w:tr>
      <w:tr w14:paraId="7F267D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985" w:type="dxa"/>
            <w:vAlign w:val="center"/>
          </w:tcPr>
          <w:p w14:paraId="02364C8C">
            <w:pPr>
              <w:jc w:val="center"/>
              <w:rPr>
                <w:rStyle w:val="8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8"/>
                <w:rFonts w:eastAsia="仿宋_GB2312"/>
                <w:b w:val="0"/>
                <w:color w:val="auto"/>
                <w:sz w:val="28"/>
              </w:rPr>
              <w:t>提名等级</w:t>
            </w:r>
          </w:p>
        </w:tc>
        <w:tc>
          <w:tcPr>
            <w:tcW w:w="6521" w:type="dxa"/>
            <w:vAlign w:val="center"/>
          </w:tcPr>
          <w:p w14:paraId="78235951">
            <w:pPr>
              <w:spacing w:line="400" w:lineRule="exact"/>
              <w:jc w:val="center"/>
              <w:rPr>
                <w:rStyle w:val="8"/>
                <w:rFonts w:ascii="Times New Roman" w:hAnsi="Times New Roman" w:eastAsia="仿宋_GB2312"/>
                <w:b w:val="0"/>
                <w:color w:val="auto"/>
              </w:rPr>
            </w:pPr>
            <w:r>
              <w:rPr>
                <w:rStyle w:val="8"/>
                <w:rFonts w:hint="eastAsia" w:ascii="Times New Roman" w:eastAsia="仿宋_GB2312"/>
                <w:b w:val="0"/>
                <w:color w:val="auto"/>
              </w:rPr>
              <w:t>一等奖</w:t>
            </w:r>
          </w:p>
        </w:tc>
      </w:tr>
      <w:tr w14:paraId="0B0B40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1" w:hRule="atLeast"/>
        </w:trPr>
        <w:tc>
          <w:tcPr>
            <w:tcW w:w="1985" w:type="dxa"/>
            <w:vAlign w:val="center"/>
          </w:tcPr>
          <w:p w14:paraId="0298399D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24E6E014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521" w:type="dxa"/>
            <w:vAlign w:val="center"/>
          </w:tcPr>
          <w:p w14:paraId="482F20E8">
            <w:pPr>
              <w:spacing w:line="400" w:lineRule="exact"/>
              <w:jc w:val="left"/>
              <w:rPr>
                <w:rFonts w:ascii="Times New Roman" w:hAnsi="Times New Roman" w:eastAsia="仿宋_GB2312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  <w:szCs w:val="24"/>
              </w:rPr>
              <w:t>1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、发明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专利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一种带分离功能的热解析进样离子源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hAnsi="Times New Roman" w:eastAsia="仿宋_GB2312"/>
                <w:bCs/>
                <w:sz w:val="24"/>
                <w:szCs w:val="24"/>
              </w:rPr>
              <w:t>ZL202411933207.4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宁波大学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，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宁波镇海质谱技术研究院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eastAsia="仿宋_GB2312"/>
                <w:b/>
                <w:sz w:val="24"/>
                <w:szCs w:val="24"/>
              </w:rPr>
              <w:t>俞建成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；杨德恺；</w:t>
            </w:r>
            <w:r>
              <w:rPr>
                <w:rFonts w:ascii="Times New Roman" w:eastAsia="仿宋_GB2312"/>
                <w:b/>
                <w:sz w:val="24"/>
                <w:szCs w:val="24"/>
              </w:rPr>
              <w:t>吴勇；王陈璐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；闫驰；</w:t>
            </w:r>
            <w:r>
              <w:rPr>
                <w:rFonts w:ascii="Times New Roman" w:eastAsia="仿宋_GB2312"/>
                <w:b/>
                <w:sz w:val="24"/>
                <w:szCs w:val="24"/>
              </w:rPr>
              <w:t>唐科奇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hAnsi="Times New Roman" w:eastAsia="仿宋_GB2312"/>
                <w:bCs/>
                <w:sz w:val="24"/>
                <w:szCs w:val="24"/>
              </w:rPr>
              <w:t>2025-10-24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。</w:t>
            </w:r>
          </w:p>
          <w:p w14:paraId="530E3341">
            <w:pPr>
              <w:spacing w:line="400" w:lineRule="exact"/>
              <w:jc w:val="left"/>
              <w:rPr>
                <w:rFonts w:ascii="Times New Roman" w:hAnsi="Times New Roman" w:eastAsia="仿宋_GB2312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  <w:szCs w:val="24"/>
              </w:rPr>
              <w:t>2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、发明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专利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多通道辉光放电潘宁离子源装置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hAnsi="Times New Roman" w:eastAsia="仿宋_GB2312"/>
                <w:bCs/>
                <w:sz w:val="24"/>
                <w:szCs w:val="24"/>
              </w:rPr>
              <w:t>ZL201810498794.7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宁波盘福生物科技有限公司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高文清；</w:t>
            </w:r>
            <w:r>
              <w:rPr>
                <w:rFonts w:ascii="Times New Roman" w:eastAsia="仿宋_GB2312"/>
                <w:b/>
                <w:sz w:val="24"/>
                <w:szCs w:val="24"/>
              </w:rPr>
              <w:t>俞建成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eastAsia="仿宋_GB2312"/>
                <w:b/>
                <w:sz w:val="24"/>
                <w:szCs w:val="24"/>
              </w:rPr>
              <w:t>唐科奇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；张俊良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hAnsi="Times New Roman" w:eastAsia="仿宋_GB2312"/>
                <w:bCs/>
                <w:sz w:val="24"/>
                <w:szCs w:val="24"/>
              </w:rPr>
              <w:t>2024-03-19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。</w:t>
            </w:r>
          </w:p>
          <w:p w14:paraId="62D12FAF">
            <w:pPr>
              <w:spacing w:line="400" w:lineRule="exact"/>
              <w:jc w:val="left"/>
              <w:rPr>
                <w:rFonts w:ascii="Times New Roman" w:hAnsi="Times New Roman" w:eastAsia="仿宋_GB2312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  <w:szCs w:val="24"/>
              </w:rPr>
              <w:t>3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、发明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专利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一种常压离子源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hAnsi="Times New Roman" w:eastAsia="仿宋_GB2312"/>
                <w:bCs/>
                <w:sz w:val="24"/>
                <w:szCs w:val="24"/>
              </w:rPr>
              <w:t>ZL202210338042.0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宁波大学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宫鹏飞；</w:t>
            </w:r>
            <w:r>
              <w:rPr>
                <w:rFonts w:ascii="Times New Roman" w:eastAsia="仿宋_GB2312"/>
                <w:b/>
                <w:sz w:val="24"/>
                <w:szCs w:val="24"/>
              </w:rPr>
              <w:t>吴焕铭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hAnsi="Times New Roman" w:eastAsia="仿宋_GB2312"/>
                <w:bCs/>
                <w:sz w:val="24"/>
                <w:szCs w:val="24"/>
              </w:rPr>
              <w:t>2024-10-18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。</w:t>
            </w:r>
          </w:p>
          <w:p w14:paraId="0E1F3C12">
            <w:pPr>
              <w:spacing w:line="400" w:lineRule="exact"/>
              <w:jc w:val="left"/>
              <w:rPr>
                <w:rFonts w:ascii="Times New Roman" w:hAnsi="Times New Roman" w:eastAsia="仿宋_GB2312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  <w:szCs w:val="24"/>
              </w:rPr>
              <w:t>4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、发明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专利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一种带富集功能的离子源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hAnsi="Times New Roman" w:eastAsia="仿宋_GB2312"/>
                <w:bCs/>
                <w:sz w:val="24"/>
                <w:szCs w:val="24"/>
              </w:rPr>
              <w:t>ZL202210343220.9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宁波大学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宫鹏飞；</w:t>
            </w:r>
            <w:r>
              <w:rPr>
                <w:rFonts w:ascii="Times New Roman" w:eastAsia="仿宋_GB2312"/>
                <w:b/>
                <w:sz w:val="24"/>
                <w:szCs w:val="24"/>
              </w:rPr>
              <w:t>吴焕铭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hAnsi="Times New Roman" w:eastAsia="仿宋_GB2312"/>
                <w:bCs/>
                <w:sz w:val="24"/>
                <w:szCs w:val="24"/>
              </w:rPr>
              <w:t>2024-11-08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。</w:t>
            </w:r>
          </w:p>
          <w:p w14:paraId="5F503CCE">
            <w:pPr>
              <w:spacing w:line="400" w:lineRule="exact"/>
              <w:jc w:val="left"/>
              <w:rPr>
                <w:rFonts w:ascii="Times New Roman" w:hAnsi="Times New Roman" w:eastAsia="仿宋_GB2312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  <w:szCs w:val="24"/>
              </w:rPr>
              <w:t>5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、发明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专利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一种带富集功能的热解析电喷雾离子源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hAnsi="Times New Roman" w:eastAsia="仿宋_GB2312"/>
                <w:bCs/>
                <w:sz w:val="24"/>
                <w:szCs w:val="24"/>
              </w:rPr>
              <w:t>ZL202010302711.X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宁波大学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eastAsia="仿宋_GB2312"/>
                <w:b/>
                <w:sz w:val="24"/>
                <w:szCs w:val="24"/>
              </w:rPr>
              <w:t>吴焕铭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eastAsia="仿宋_GB2312"/>
                <w:b/>
                <w:sz w:val="24"/>
                <w:szCs w:val="24"/>
              </w:rPr>
              <w:t>唐科奇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hAnsi="Times New Roman" w:eastAsia="仿宋_GB2312"/>
                <w:bCs/>
                <w:sz w:val="24"/>
                <w:szCs w:val="24"/>
              </w:rPr>
              <w:t>2023-04-25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。</w:t>
            </w:r>
          </w:p>
          <w:p w14:paraId="24398281">
            <w:pPr>
              <w:spacing w:line="400" w:lineRule="exact"/>
              <w:jc w:val="left"/>
              <w:rPr>
                <w:rFonts w:ascii="Times New Roman" w:hAnsi="Times New Roman" w:eastAsia="仿宋_GB2312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  <w:szCs w:val="24"/>
              </w:rPr>
              <w:t>6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、发明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专利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一种堆叠环离子传输装置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hAnsi="Times New Roman" w:eastAsia="仿宋_GB2312"/>
                <w:bCs/>
                <w:sz w:val="24"/>
                <w:szCs w:val="24"/>
              </w:rPr>
              <w:t>ZL201711221922.5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宁波盘福生物科技有限公司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eastAsia="仿宋_GB2312"/>
                <w:b/>
                <w:sz w:val="24"/>
                <w:szCs w:val="24"/>
              </w:rPr>
              <w:t>俞建成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eastAsia="仿宋_GB2312"/>
                <w:b/>
                <w:sz w:val="24"/>
                <w:szCs w:val="24"/>
              </w:rPr>
              <w:t>唐科奇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；郁力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hAnsi="Times New Roman" w:eastAsia="仿宋_GB2312"/>
                <w:bCs/>
                <w:sz w:val="24"/>
                <w:szCs w:val="24"/>
              </w:rPr>
              <w:t>2024-03-01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。</w:t>
            </w:r>
          </w:p>
          <w:p w14:paraId="4D505645">
            <w:pPr>
              <w:spacing w:line="400" w:lineRule="exact"/>
              <w:jc w:val="left"/>
              <w:rPr>
                <w:rFonts w:ascii="Times New Roman" w:hAnsi="Times New Roman" w:eastAsia="仿宋_GB2312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  <w:szCs w:val="24"/>
              </w:rPr>
              <w:t>7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、发明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专利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一种气相色谱</w:t>
            </w:r>
            <w:r>
              <w:rPr>
                <w:rFonts w:ascii="Times New Roman" w:hAnsi="Times New Roman" w:eastAsia="仿宋_GB2312"/>
                <w:bCs/>
                <w:sz w:val="24"/>
                <w:szCs w:val="24"/>
              </w:rPr>
              <w:t>-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低温等离子体离子源质谱仪联用装置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hAnsi="Times New Roman" w:eastAsia="仿宋_GB2312"/>
                <w:bCs/>
                <w:sz w:val="24"/>
                <w:szCs w:val="24"/>
              </w:rPr>
              <w:t>ZL201910023160.0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宁波大学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谢成益；</w:t>
            </w:r>
            <w:r>
              <w:rPr>
                <w:rFonts w:ascii="Times New Roman" w:eastAsia="仿宋_GB2312"/>
                <w:b/>
                <w:sz w:val="24"/>
                <w:szCs w:val="24"/>
              </w:rPr>
              <w:t>俞建成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eastAsia="仿宋_GB2312"/>
                <w:b/>
                <w:sz w:val="24"/>
                <w:szCs w:val="24"/>
              </w:rPr>
              <w:t>唐科奇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eastAsia="仿宋_GB2312"/>
                <w:b/>
                <w:sz w:val="24"/>
                <w:szCs w:val="24"/>
              </w:rPr>
              <w:t>吴焕铭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；张俊良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hAnsi="Times New Roman" w:eastAsia="仿宋_GB2312"/>
                <w:bCs/>
                <w:sz w:val="24"/>
                <w:szCs w:val="24"/>
              </w:rPr>
              <w:t>2023-12-12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。</w:t>
            </w:r>
          </w:p>
          <w:p w14:paraId="1E0A72E1">
            <w:pPr>
              <w:spacing w:line="400" w:lineRule="exact"/>
              <w:jc w:val="left"/>
              <w:rPr>
                <w:rFonts w:ascii="Times New Roman" w:hAnsi="Times New Roman" w:eastAsia="仿宋_GB2312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  <w:szCs w:val="24"/>
              </w:rPr>
              <w:t>8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、发明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专利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一种微型质谱仪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hAnsi="Times New Roman" w:eastAsia="仿宋_GB2312"/>
                <w:bCs/>
                <w:sz w:val="24"/>
                <w:szCs w:val="24"/>
              </w:rPr>
              <w:t>ZL202011278051.2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宁波大学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eastAsia="仿宋_GB2312"/>
                <w:b/>
                <w:sz w:val="24"/>
                <w:szCs w:val="24"/>
              </w:rPr>
              <w:t>吴焕铭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hAnsi="Times New Roman" w:eastAsia="仿宋_GB2312"/>
                <w:bCs/>
                <w:sz w:val="24"/>
                <w:szCs w:val="24"/>
              </w:rPr>
              <w:t>2023-08-04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。</w:t>
            </w:r>
          </w:p>
          <w:p w14:paraId="11E5E51A">
            <w:pPr>
              <w:spacing w:line="400" w:lineRule="exact"/>
              <w:jc w:val="left"/>
              <w:rPr>
                <w:rFonts w:ascii="Times New Roman" w:hAnsi="Times New Roman" w:eastAsia="仿宋_GB2312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  <w:szCs w:val="24"/>
              </w:rPr>
              <w:t>9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、发明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专利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一种亚大气压下质谱装置及控制方法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hAnsi="Times New Roman" w:eastAsia="仿宋_GB2312"/>
                <w:bCs/>
                <w:sz w:val="24"/>
                <w:szCs w:val="24"/>
              </w:rPr>
              <w:t>ZL202110167607.9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宁波盘福生物科技有限公司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eastAsia="仿宋_GB2312"/>
                <w:b/>
                <w:sz w:val="24"/>
                <w:szCs w:val="24"/>
              </w:rPr>
              <w:t>俞建成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；谢成益；</w:t>
            </w:r>
            <w:r>
              <w:rPr>
                <w:rFonts w:ascii="Times New Roman" w:eastAsia="仿宋_GB2312"/>
                <w:b/>
                <w:sz w:val="24"/>
                <w:szCs w:val="24"/>
              </w:rPr>
              <w:t>唐科奇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；李军；</w:t>
            </w:r>
            <w:r>
              <w:rPr>
                <w:rFonts w:ascii="Times New Roman" w:eastAsia="仿宋_GB2312"/>
                <w:b/>
                <w:sz w:val="24"/>
                <w:szCs w:val="24"/>
              </w:rPr>
              <w:t>王陈璐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；</w:t>
            </w:r>
            <w:r>
              <w:rPr>
                <w:rFonts w:ascii="Times New Roman" w:eastAsia="仿宋_GB2312"/>
                <w:b/>
                <w:sz w:val="24"/>
                <w:szCs w:val="24"/>
              </w:rPr>
              <w:t>吴勇；</w:t>
            </w:r>
            <w:r>
              <w:rPr>
                <w:rFonts w:ascii="Times New Roman" w:hAnsi="Times New Roman" w:eastAsia="仿宋_GB2312"/>
                <w:bCs/>
                <w:sz w:val="24"/>
                <w:szCs w:val="24"/>
              </w:rPr>
              <w:t>2024-10-22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。</w:t>
            </w:r>
          </w:p>
          <w:p w14:paraId="3B92D53C">
            <w:pPr>
              <w:spacing w:line="400" w:lineRule="exact"/>
              <w:jc w:val="left"/>
              <w:rPr>
                <w:rFonts w:hint="eastAsia" w:ascii="Times New Roman" w:hAnsi="Times New Roman" w:eastAsia="仿宋_GB2312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  <w:szCs w:val="24"/>
                <w:highlight w:val="none"/>
              </w:rPr>
              <w:t>10</w:t>
            </w:r>
            <w:r>
              <w:rPr>
                <w:rFonts w:hint="eastAsia" w:ascii="Times New Roman" w:eastAsia="仿宋_GB2312"/>
                <w:bCs/>
                <w:sz w:val="24"/>
                <w:szCs w:val="24"/>
                <w:highlight w:val="none"/>
              </w:rPr>
              <w:t>、发明</w:t>
            </w:r>
            <w:r>
              <w:rPr>
                <w:rFonts w:ascii="Times New Roman" w:eastAsia="仿宋_GB2312"/>
                <w:bCs/>
                <w:sz w:val="24"/>
                <w:szCs w:val="24"/>
                <w:highlight w:val="none"/>
              </w:rPr>
              <w:t>专利</w:t>
            </w:r>
            <w:r>
              <w:rPr>
                <w:rFonts w:hint="eastAsia" w:ascii="Times New Roman" w:eastAsia="仿宋_GB2312"/>
                <w:bCs/>
                <w:sz w:val="24"/>
                <w:szCs w:val="24"/>
                <w:highlight w:val="none"/>
              </w:rPr>
              <w:t>；</w:t>
            </w:r>
            <w:r>
              <w:rPr>
                <w:rFonts w:ascii="Times New Roman" w:eastAsia="仿宋_GB2312"/>
                <w:bCs/>
                <w:sz w:val="24"/>
                <w:szCs w:val="24"/>
                <w:highlight w:val="none"/>
              </w:rPr>
              <w:t>一种质谱微量取样装置</w:t>
            </w:r>
            <w:r>
              <w:rPr>
                <w:rFonts w:hint="eastAsia" w:ascii="Times New Roman" w:eastAsia="仿宋_GB2312"/>
                <w:bCs/>
                <w:sz w:val="24"/>
                <w:szCs w:val="24"/>
                <w:highlight w:val="none"/>
              </w:rPr>
              <w:t>；</w:t>
            </w:r>
            <w:r>
              <w:rPr>
                <w:rFonts w:ascii="Times New Roman" w:eastAsia="仿宋_GB2312"/>
                <w:bCs/>
                <w:sz w:val="24"/>
                <w:szCs w:val="24"/>
                <w:highlight w:val="none"/>
              </w:rPr>
              <w:t>ZL202311148956</w:t>
            </w:r>
            <w:r>
              <w:rPr>
                <w:rFonts w:hint="eastAsia" w:ascii="Times New Roman" w:eastAsia="仿宋_GB2312"/>
                <w:bCs/>
                <w:sz w:val="24"/>
                <w:szCs w:val="24"/>
                <w:highlight w:val="none"/>
              </w:rPr>
              <w:t>.</w:t>
            </w:r>
            <w:r>
              <w:rPr>
                <w:rFonts w:ascii="Times New Roman" w:eastAsia="仿宋_GB2312"/>
                <w:bCs/>
                <w:sz w:val="24"/>
                <w:szCs w:val="24"/>
                <w:highlight w:val="none"/>
              </w:rPr>
              <w:t>1</w:t>
            </w:r>
            <w:r>
              <w:rPr>
                <w:rFonts w:hint="eastAsia" w:ascii="Times New Roman" w:eastAsia="仿宋_GB2312"/>
                <w:bCs/>
                <w:sz w:val="24"/>
                <w:szCs w:val="24"/>
                <w:highlight w:val="none"/>
              </w:rPr>
              <w:t>；</w:t>
            </w:r>
            <w:r>
              <w:rPr>
                <w:rFonts w:ascii="Times New Roman" w:eastAsia="仿宋_GB2312"/>
                <w:bCs/>
                <w:sz w:val="24"/>
                <w:szCs w:val="24"/>
                <w:highlight w:val="none"/>
              </w:rPr>
              <w:t>美康盛德医疗科技（苏州）有限公司</w:t>
            </w:r>
            <w:r>
              <w:rPr>
                <w:rFonts w:hint="eastAsia" w:ascii="Times New Roman" w:eastAsia="仿宋_GB2312"/>
                <w:bCs/>
                <w:sz w:val="24"/>
                <w:szCs w:val="24"/>
                <w:highlight w:val="none"/>
              </w:rPr>
              <w:t>；</w:t>
            </w:r>
            <w:r>
              <w:rPr>
                <w:rFonts w:ascii="Times New Roman" w:eastAsia="仿宋_GB2312"/>
                <w:b/>
                <w:sz w:val="24"/>
                <w:szCs w:val="24"/>
                <w:highlight w:val="none"/>
              </w:rPr>
              <w:t>徐勇</w:t>
            </w:r>
            <w:r>
              <w:rPr>
                <w:rFonts w:ascii="Times New Roman" w:eastAsia="仿宋_GB2312"/>
                <w:bCs/>
                <w:sz w:val="24"/>
                <w:szCs w:val="24"/>
                <w:highlight w:val="none"/>
              </w:rPr>
              <w:t>；邹炳德；孙子游；卞万城；李全乐</w:t>
            </w:r>
            <w:r>
              <w:rPr>
                <w:rFonts w:hint="eastAsia" w:ascii="Times New Roman" w:eastAsia="仿宋_GB2312"/>
                <w:bCs/>
                <w:sz w:val="24"/>
                <w:szCs w:val="24"/>
                <w:highlight w:val="none"/>
              </w:rPr>
              <w:t>，2023-12-01。</w:t>
            </w:r>
          </w:p>
        </w:tc>
      </w:tr>
      <w:tr w14:paraId="3D78A8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8" w:hRule="atLeast"/>
        </w:trPr>
        <w:tc>
          <w:tcPr>
            <w:tcW w:w="1985" w:type="dxa"/>
            <w:tcBorders>
              <w:right w:val="single" w:color="auto" w:sz="4" w:space="0"/>
            </w:tcBorders>
            <w:vAlign w:val="center"/>
          </w:tcPr>
          <w:p w14:paraId="49C4C8A9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521" w:type="dxa"/>
            <w:tcBorders>
              <w:left w:val="single" w:color="auto" w:sz="4" w:space="0"/>
            </w:tcBorders>
            <w:vAlign w:val="center"/>
          </w:tcPr>
          <w:p w14:paraId="1D52DBD4">
            <w:pPr>
              <w:spacing w:line="400" w:lineRule="exact"/>
              <w:rPr>
                <w:rFonts w:ascii="Times New Roman" w:hAnsi="Times New Roman" w:eastAsia="仿宋_GB2312"/>
                <w:bCs/>
                <w:sz w:val="24"/>
                <w:szCs w:val="24"/>
              </w:rPr>
            </w:pP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俞建成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，排名</w:t>
            </w:r>
            <w:r>
              <w:rPr>
                <w:rFonts w:ascii="Times New Roman" w:hAnsi="Times New Roman" w:eastAsia="仿宋_GB2312"/>
                <w:bCs/>
                <w:sz w:val="24"/>
                <w:szCs w:val="24"/>
              </w:rPr>
              <w:t>1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教授级高级工程师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宁波大学</w:t>
            </w:r>
          </w:p>
          <w:p w14:paraId="0EC82517">
            <w:pPr>
              <w:spacing w:line="400" w:lineRule="exact"/>
              <w:rPr>
                <w:rFonts w:ascii="Times New Roman" w:hAnsi="Times New Roman" w:eastAsia="仿宋_GB2312"/>
                <w:bCs/>
                <w:sz w:val="24"/>
                <w:szCs w:val="24"/>
              </w:rPr>
            </w:pP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唐科奇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，排名</w:t>
            </w:r>
            <w:r>
              <w:rPr>
                <w:rFonts w:ascii="Times New Roman" w:hAnsi="Times New Roman" w:eastAsia="仿宋_GB2312"/>
                <w:bCs/>
                <w:sz w:val="24"/>
                <w:szCs w:val="24"/>
              </w:rPr>
              <w:t>2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教授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宁波大学</w:t>
            </w:r>
          </w:p>
          <w:p w14:paraId="65926D51">
            <w:pPr>
              <w:spacing w:line="400" w:lineRule="exact"/>
              <w:rPr>
                <w:rFonts w:ascii="Times New Roman" w:eastAsia="仿宋_GB2312"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Times New Roman" w:eastAsia="仿宋_GB2312"/>
                <w:bCs/>
                <w:sz w:val="24"/>
                <w:szCs w:val="24"/>
                <w:highlight w:val="none"/>
              </w:rPr>
              <w:t>徐  勇，排名</w:t>
            </w:r>
            <w:r>
              <w:rPr>
                <w:rFonts w:hint="eastAsia" w:ascii="Times New Roman" w:hAnsi="Times New Roman" w:eastAsia="仿宋_GB2312"/>
                <w:bCs/>
                <w:sz w:val="24"/>
                <w:szCs w:val="24"/>
                <w:highlight w:val="none"/>
              </w:rPr>
              <w:t>3</w:t>
            </w:r>
            <w:r>
              <w:rPr>
                <w:rFonts w:hint="eastAsia" w:ascii="Times New Roman" w:eastAsia="仿宋_GB2312"/>
                <w:bCs/>
                <w:sz w:val="24"/>
                <w:szCs w:val="24"/>
                <w:highlight w:val="none"/>
              </w:rPr>
              <w:t>，工程师，</w:t>
            </w:r>
            <w:r>
              <w:rPr>
                <w:rFonts w:ascii="Times New Roman" w:eastAsia="仿宋_GB2312"/>
                <w:bCs/>
                <w:sz w:val="24"/>
                <w:szCs w:val="24"/>
                <w:highlight w:val="none"/>
              </w:rPr>
              <w:t>美康生物科技股份有限公司</w:t>
            </w:r>
          </w:p>
          <w:p w14:paraId="198EAABB">
            <w:pPr>
              <w:spacing w:line="400" w:lineRule="exact"/>
              <w:rPr>
                <w:rFonts w:ascii="Times New Roman" w:hAnsi="Times New Roman" w:eastAsia="仿宋_GB2312"/>
                <w:bCs/>
                <w:sz w:val="24"/>
                <w:szCs w:val="24"/>
              </w:rPr>
            </w:pP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吴焕铭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ascii="Times New Roman" w:hAnsi="Times New Roman" w:eastAsia="仿宋_GB2312"/>
                <w:bCs/>
                <w:sz w:val="24"/>
                <w:szCs w:val="24"/>
              </w:rPr>
              <w:t>4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讲师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宁波大学</w:t>
            </w:r>
          </w:p>
          <w:p w14:paraId="11387A37">
            <w:pPr>
              <w:spacing w:line="400" w:lineRule="exact"/>
              <w:rPr>
                <w:rFonts w:ascii="Times New Roman" w:hAnsi="Times New Roman" w:eastAsia="仿宋_GB2312"/>
                <w:bCs/>
                <w:sz w:val="24"/>
                <w:szCs w:val="24"/>
              </w:rPr>
            </w:pP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吴  勇，排名</w:t>
            </w:r>
            <w:r>
              <w:rPr>
                <w:rFonts w:hint="eastAsia" w:ascii="Times New Roman" w:hAnsi="Times New Roman" w:eastAsia="仿宋_GB2312"/>
                <w:bCs/>
                <w:sz w:val="24"/>
                <w:szCs w:val="24"/>
              </w:rPr>
              <w:t>5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，实验师，宁波大学</w:t>
            </w:r>
          </w:p>
          <w:p w14:paraId="1163A8B6">
            <w:pPr>
              <w:spacing w:line="400" w:lineRule="exact"/>
              <w:rPr>
                <w:rFonts w:ascii="Times New Roman" w:eastAsia="仿宋_GB2312"/>
                <w:bCs/>
                <w:sz w:val="24"/>
                <w:szCs w:val="24"/>
              </w:rPr>
            </w:pP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王陈璐，排名</w:t>
            </w:r>
            <w:r>
              <w:rPr>
                <w:rFonts w:hint="eastAsia" w:ascii="Times New Roman" w:hAnsi="Times New Roman" w:eastAsia="仿宋_GB2312"/>
                <w:bCs/>
                <w:sz w:val="24"/>
                <w:szCs w:val="24"/>
              </w:rPr>
              <w:t>6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，实验师，宁波大学</w:t>
            </w:r>
          </w:p>
        </w:tc>
      </w:tr>
      <w:tr w14:paraId="4CD54D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6" w:hRule="atLeast"/>
        </w:trPr>
        <w:tc>
          <w:tcPr>
            <w:tcW w:w="1985" w:type="dxa"/>
            <w:tcBorders>
              <w:right w:val="single" w:color="auto" w:sz="4" w:space="0"/>
            </w:tcBorders>
            <w:vAlign w:val="center"/>
          </w:tcPr>
          <w:p w14:paraId="58ECA08F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主要完成单位</w:t>
            </w:r>
          </w:p>
        </w:tc>
        <w:tc>
          <w:tcPr>
            <w:tcW w:w="6521" w:type="dxa"/>
            <w:tcBorders>
              <w:left w:val="single" w:color="auto" w:sz="4" w:space="0"/>
            </w:tcBorders>
            <w:vAlign w:val="center"/>
          </w:tcPr>
          <w:p w14:paraId="08D87D5F">
            <w:pPr>
              <w:spacing w:line="400" w:lineRule="exact"/>
              <w:jc w:val="left"/>
              <w:rPr>
                <w:rFonts w:ascii="Times New Roman" w:hAnsi="Times New Roman" w:eastAsia="仿宋_GB2312"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Cs/>
                <w:sz w:val="24"/>
                <w:szCs w:val="24"/>
              </w:rPr>
              <w:t>1.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宁波大学</w:t>
            </w:r>
          </w:p>
          <w:p w14:paraId="744E5CCE">
            <w:pPr>
              <w:spacing w:line="400" w:lineRule="exact"/>
              <w:jc w:val="left"/>
              <w:rPr>
                <w:rFonts w:ascii="Times New Roman" w:hAnsi="Times New Roman" w:eastAsia="仿宋_GB2312"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Cs/>
                <w:sz w:val="24"/>
                <w:szCs w:val="24"/>
              </w:rPr>
              <w:t>2.</w:t>
            </w:r>
            <w:r>
              <w:rPr>
                <w:rFonts w:ascii="Times New Roman" w:eastAsia="仿宋_GB2312"/>
                <w:bCs/>
                <w:sz w:val="24"/>
                <w:szCs w:val="24"/>
              </w:rPr>
              <w:t>美康生物科技股份有限公司</w:t>
            </w:r>
          </w:p>
          <w:p w14:paraId="7D4B4CFC">
            <w:pPr>
              <w:spacing w:line="400" w:lineRule="exact"/>
              <w:jc w:val="left"/>
              <w:rPr>
                <w:rFonts w:ascii="Times New Roman" w:hAnsi="Times New Roman" w:eastAsia="仿宋_GB2312"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Cs/>
                <w:sz w:val="24"/>
                <w:szCs w:val="24"/>
              </w:rPr>
              <w:t>3.</w:t>
            </w:r>
            <w:r>
              <w:rPr>
                <w:rFonts w:hint="eastAsia" w:ascii="Times New Roman" w:eastAsia="仿宋_GB2312"/>
                <w:bCs/>
                <w:sz w:val="24"/>
                <w:szCs w:val="24"/>
              </w:rPr>
              <w:t>宁波盘福生物科技有限公司</w:t>
            </w:r>
          </w:p>
        </w:tc>
      </w:tr>
      <w:tr w14:paraId="2A2631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985" w:type="dxa"/>
            <w:vAlign w:val="center"/>
          </w:tcPr>
          <w:p w14:paraId="2DF87AD4">
            <w:pPr>
              <w:jc w:val="center"/>
              <w:rPr>
                <w:rStyle w:val="8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8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521" w:type="dxa"/>
            <w:vAlign w:val="center"/>
          </w:tcPr>
          <w:p w14:paraId="308CF1D4">
            <w:pPr>
              <w:spacing w:line="400" w:lineRule="exact"/>
              <w:contextualSpacing/>
              <w:jc w:val="center"/>
              <w:rPr>
                <w:rStyle w:val="8"/>
                <w:rFonts w:ascii="Times New Roman" w:hAnsi="Times New Roman" w:eastAsia="仿宋_GB2312"/>
                <w:b w:val="0"/>
                <w:color w:val="auto"/>
              </w:rPr>
            </w:pPr>
            <w:r>
              <w:rPr>
                <w:rStyle w:val="8"/>
                <w:rFonts w:hint="eastAsia" w:ascii="Times New Roman" w:hAnsi="Times New Roman" w:eastAsia="仿宋_GB2312"/>
                <w:b w:val="0"/>
                <w:color w:val="auto"/>
              </w:rPr>
              <w:t>宁波市人民政府</w:t>
            </w:r>
          </w:p>
        </w:tc>
      </w:tr>
      <w:tr w14:paraId="531D3F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9" w:hRule="atLeast"/>
        </w:trPr>
        <w:tc>
          <w:tcPr>
            <w:tcW w:w="1985" w:type="dxa"/>
            <w:vAlign w:val="center"/>
          </w:tcPr>
          <w:p w14:paraId="1647B868">
            <w:pPr>
              <w:jc w:val="center"/>
              <w:rPr>
                <w:rStyle w:val="8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8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521" w:type="dxa"/>
            <w:vAlign w:val="center"/>
          </w:tcPr>
          <w:p w14:paraId="587A1A83">
            <w:pPr>
              <w:spacing w:line="400" w:lineRule="exact"/>
              <w:ind w:firstLine="480" w:firstLineChars="200"/>
              <w:rPr>
                <w:rFonts w:ascii="Times New Roman" w:hAnsi="Times New Roman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4"/>
                <w:szCs w:val="24"/>
              </w:rPr>
              <w:t>质谱技术是分析检测领域的“金标准”，列入我国急需解决的“卡脖子”技术。便携式质谱是质谱领域发展的热点，在体外诊断、公共安全、食品药品和国土安全领域需求迫切。受仪器小型化带来的基质干扰严重、准确性差、痕量目标物等因素制约，现场生物检材等诸多样本精准检测问题长期未能有效解决。</w:t>
            </w:r>
          </w:p>
          <w:p w14:paraId="5F57FE49">
            <w:pPr>
              <w:spacing w:line="400" w:lineRule="exact"/>
              <w:ind w:firstLine="480" w:firstLineChars="200"/>
              <w:rPr>
                <w:rFonts w:ascii="Times New Roman" w:hAnsi="Times New Roman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4"/>
                <w:szCs w:val="24"/>
              </w:rPr>
              <w:t>项目由浙江省“鲲鹏行动计划”顶尖人才团队主要成员牵头，在国家、省、市项目支持下，发明了一体化热解析进样和微柱分离技术，实现全过程检测从传统耗时“几十分钟”缩短至“秒级”。提出了亚大气压下阵列放电和溶剂辅助电离技术，仪器定量重复性（RSD）降低至5%以下。发明了全过程高效率离子导引技术，解决了便携式质谱灵敏度低的难题，整机检出限降低至0.1ppb。项目突破了便携式质谱仪关键技术的原始创新，完成国产高性能便携式质谱仪的自主研发及产业化，加速在体外诊断、公共安全和食品安全等多领域的精准检测应用。</w:t>
            </w:r>
            <w:bookmarkStart w:id="0" w:name="_GoBack"/>
            <w:r>
              <w:rPr>
                <w:rFonts w:hint="eastAsia" w:ascii="Times New Roman" w:hAnsi="Times New Roman" w:eastAsia="仿宋_GB2312"/>
                <w:color w:val="000000"/>
                <w:sz w:val="24"/>
                <w:szCs w:val="24"/>
                <w:highlight w:val="none"/>
              </w:rPr>
              <w:t>成果</w:t>
            </w:r>
            <w:r>
              <w:rPr>
                <w:rFonts w:ascii="Times New Roman" w:hAnsi="Times New Roman" w:eastAsia="仿宋_GB2312"/>
                <w:color w:val="000000"/>
                <w:sz w:val="24"/>
                <w:szCs w:val="24"/>
                <w:highlight w:val="none"/>
              </w:rPr>
              <w:t>获批医疗器械注册证，</w:t>
            </w:r>
            <w:bookmarkEnd w:id="0"/>
            <w:r>
              <w:rPr>
                <w:rFonts w:hint="eastAsia" w:ascii="Times New Roman" w:hAnsi="Times New Roman" w:eastAsia="仿宋_GB2312"/>
                <w:color w:val="000000"/>
                <w:sz w:val="24"/>
                <w:szCs w:val="24"/>
              </w:rPr>
              <w:t>荣获中国分析测试协会分析测试仪器创新奖，入围装备发展部慧眼行动小智廉产品目录，服务“红蓝对抗2024”、“新疆建区70周年”等国家重大安保与反恐活动，社会和经济效益显著。</w:t>
            </w:r>
          </w:p>
          <w:p w14:paraId="4DC32989">
            <w:pPr>
              <w:spacing w:line="400" w:lineRule="exact"/>
              <w:ind w:firstLine="480"/>
              <w:contextualSpacing/>
              <w:rPr>
                <w:rFonts w:ascii="Times New Roman" w:hAnsi="Times New Roman" w:eastAsia="仿宋_GB2312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4"/>
                <w:szCs w:val="24"/>
              </w:rPr>
              <w:t>提名该成果为2025年度浙江省技术发明一等奖。</w:t>
            </w:r>
          </w:p>
        </w:tc>
      </w:tr>
    </w:tbl>
    <w:p w14:paraId="241F4C6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5133EEF-D8A5-451D-9228-54B7F88723A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A2E3314-DF5B-4DA1-8627-C0B7CFD50B2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3DD8211-0625-4EEC-AD9F-DDA92470FD1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91C5300-8458-4C6A-AF89-639CF3910FF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0684393-B4E0-4747-9F07-6C51D3262A4A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6" w:fontKey="{563CA80E-78CE-4EB3-AE2F-1F82B85B3B19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7" w:fontKey="{0BC8F498-431E-4A8B-9AD1-9F37C2B109D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05D5A3D2-82EE-4FC6-BBC8-C0B1F77785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DA3"/>
    <w:rsid w:val="00057759"/>
    <w:rsid w:val="00142A0D"/>
    <w:rsid w:val="0015203F"/>
    <w:rsid w:val="00172553"/>
    <w:rsid w:val="00182681"/>
    <w:rsid w:val="001952A6"/>
    <w:rsid w:val="001C61A8"/>
    <w:rsid w:val="00287CED"/>
    <w:rsid w:val="002A7747"/>
    <w:rsid w:val="003063E2"/>
    <w:rsid w:val="00376C01"/>
    <w:rsid w:val="0039279C"/>
    <w:rsid w:val="003C3030"/>
    <w:rsid w:val="003E7674"/>
    <w:rsid w:val="004224DF"/>
    <w:rsid w:val="004C3AC0"/>
    <w:rsid w:val="004C6B6F"/>
    <w:rsid w:val="00523752"/>
    <w:rsid w:val="00531EF8"/>
    <w:rsid w:val="00553DA3"/>
    <w:rsid w:val="00566715"/>
    <w:rsid w:val="00613FCC"/>
    <w:rsid w:val="0061422B"/>
    <w:rsid w:val="006412A3"/>
    <w:rsid w:val="00681A44"/>
    <w:rsid w:val="006A2B28"/>
    <w:rsid w:val="006B1C28"/>
    <w:rsid w:val="007045F9"/>
    <w:rsid w:val="00760C50"/>
    <w:rsid w:val="00791210"/>
    <w:rsid w:val="0081235D"/>
    <w:rsid w:val="00816220"/>
    <w:rsid w:val="008B31D5"/>
    <w:rsid w:val="008E1DC5"/>
    <w:rsid w:val="0099299A"/>
    <w:rsid w:val="009A4541"/>
    <w:rsid w:val="009C4AC8"/>
    <w:rsid w:val="00A61830"/>
    <w:rsid w:val="00A6606B"/>
    <w:rsid w:val="00AF110D"/>
    <w:rsid w:val="00B04538"/>
    <w:rsid w:val="00B136B1"/>
    <w:rsid w:val="00B249EF"/>
    <w:rsid w:val="00B25A20"/>
    <w:rsid w:val="00BB12ED"/>
    <w:rsid w:val="00BB2B18"/>
    <w:rsid w:val="00BE6FEA"/>
    <w:rsid w:val="00BF2490"/>
    <w:rsid w:val="00C34E7C"/>
    <w:rsid w:val="00CC1DE3"/>
    <w:rsid w:val="00CD15D6"/>
    <w:rsid w:val="00D8784C"/>
    <w:rsid w:val="00DA2494"/>
    <w:rsid w:val="00E61F81"/>
    <w:rsid w:val="00E75C4F"/>
    <w:rsid w:val="00E7681E"/>
    <w:rsid w:val="00EE5BFF"/>
    <w:rsid w:val="00EE6725"/>
    <w:rsid w:val="00F11B96"/>
    <w:rsid w:val="00F56048"/>
    <w:rsid w:val="00F60B46"/>
    <w:rsid w:val="00F76636"/>
    <w:rsid w:val="00F96228"/>
    <w:rsid w:val="00FC0D44"/>
    <w:rsid w:val="00FE0CDA"/>
    <w:rsid w:val="1001170D"/>
    <w:rsid w:val="17917BE1"/>
    <w:rsid w:val="1F9E7026"/>
    <w:rsid w:val="504E4F2D"/>
    <w:rsid w:val="69FC75B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character" w:customStyle="1" w:styleId="8">
    <w:name w:val="title1"/>
    <w:qFormat/>
    <w:uiPriority w:val="0"/>
    <w:rPr>
      <w:b/>
      <w:bCs/>
      <w:color w:val="99990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1205</Words>
  <Characters>1464</Characters>
  <Lines>41</Lines>
  <Paragraphs>35</Paragraphs>
  <TotalTime>11</TotalTime>
  <ScaleCrop>false</ScaleCrop>
  <LinksUpToDate>false</LinksUpToDate>
  <CharactersWithSpaces>1468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2026-06-18T02:54:00Z</dcterms:created>
  <dc:creator>孙仲春</dc:creator>
  <cp:lastModifiedBy>星空</cp:lastModifiedBy>
  <dcterms:modified xsi:type="dcterms:W3CDTF">2026-06-18T05:45:59Z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eyJoZGlkIjoiY2Q5ODhjMTEyYWM5ZWJkNmNhY2VjZDI1ZTZkNjUxZGYiLCJ1c2VySWQiOiI4MzI1OTkwNzYifQ==</vt:lpwstr>
  </property>
  <property fmtid="{D5CDD505-2E9C-101B-9397-08002B2CF9AE}" pid="3" name="KSOProductBuildVer">
    <vt:lpwstr>2052-12.1.0.26895</vt:lpwstr>
  </property>
  <property fmtid="{D5CDD505-2E9C-101B-9397-08002B2CF9AE}" pid="4" name="ICV">
    <vt:lpwstr>062F90E50AAB4DFCB9F7D24A723B788A_13</vt:lpwstr>
  </property>
</Properties>
</file>